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첨부파일3</w:t>
      </w:r>
    </w:p>
    <w:p>
      <w:pPr>
        <w:spacing w:line="560" w:lineRule="exact"/>
        <w:jc w:val="center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위탁기</w:t>
      </w:r>
      <w:bookmarkStart w:id="0" w:name="_GoBack"/>
      <w:bookmarkEnd w:id="0"/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관 추천서 양식</w:t>
      </w:r>
    </w:p>
    <w:p>
      <w:pPr>
        <w:spacing w:line="560" w:lineRule="exact"/>
        <w:jc w:val="both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</w:p>
    <w:p>
      <w:pPr>
        <w:spacing w:line="560" w:lineRule="exact"/>
        <w:jc w:val="both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베이징시 자연과학기금 위원회 사무실:</w:t>
      </w:r>
    </w:p>
    <w:p>
      <w:pPr>
        <w:spacing w:line="560" w:lineRule="exact"/>
        <w:jc w:val="both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베이징시 자연과학기금 외국인 학자 프로젝트의 관련 요구 사항에 따라, 본 기관은 외국인 과학연구 인원이 본 기관을 통해 외국인 학자 프로젝트를 신청하도록 추천한다. 구체적인 현황은 다음과 같다.</w:t>
      </w:r>
    </w:p>
    <w:p>
      <w:pPr>
        <w:spacing w:line="560" w:lineRule="exact"/>
        <w:jc w:val="both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신청인 정보</w:t>
      </w:r>
    </w:p>
    <w:p>
      <w:pPr>
        <w:spacing w:line="560" w:lineRule="exact"/>
        <w:jc w:val="both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이름:                    직함:</w:t>
      </w:r>
    </w:p>
    <w:p>
      <w:pPr>
        <w:spacing w:line="560" w:lineRule="exact"/>
        <w:jc w:val="both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국적:                    여권번호:</w:t>
      </w:r>
    </w:p>
    <w:p>
      <w:pPr>
        <w:spacing w:line="560" w:lineRule="exact"/>
        <w:jc w:val="both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계약서 또는 협의서의 지속 기간</w:t>
      </w:r>
    </w:p>
    <w:p>
      <w:pPr>
        <w:spacing w:line="560" w:lineRule="exact"/>
        <w:jc w:val="both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추천 사유(200자 이내)</w:t>
      </w:r>
    </w:p>
    <w:p>
      <w:pPr>
        <w:spacing w:line="560" w:lineRule="exact"/>
        <w:jc w:val="both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(1. 신청인의 과거 과학 연구 성과 등을 중심으로 유치 필요성을 설명하시오.</w:t>
      </w: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）</w:t>
      </w:r>
    </w:p>
    <w:p>
      <w:pPr>
        <w:spacing w:line="560" w:lineRule="exact"/>
        <w:jc w:val="both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2. 본 프로젝트의 과학적 의의, 연구 가치, 연구 내용의 혁신성 등을 평가하고 추천 사유를 설명하시오.)</w:t>
      </w:r>
    </w:p>
    <w:p>
      <w:pPr>
        <w:spacing w:line="560" w:lineRule="exact"/>
        <w:jc w:val="both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위탁기관 확약 사항</w:t>
      </w:r>
    </w:p>
    <w:p>
      <w:pPr>
        <w:spacing w:line="560" w:lineRule="exact"/>
        <w:jc w:val="both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1. 과학 연구의 신용 구축에 관한 국가 및 베이징시의 관련 규정 및 요구 사항을 준수한다.</w:t>
      </w:r>
    </w:p>
    <w:p>
      <w:pPr>
        <w:spacing w:line="560" w:lineRule="exact"/>
        <w:jc w:val="both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2. 본 기관은 신청인이 제출한 신청 자료의 진실성, 온전성, 적법성을 심사하여, 신청인의 신청 조건 충족 여부를 확인했다.</w:t>
      </w:r>
    </w:p>
    <w:p>
      <w:pPr>
        <w:spacing w:line="560" w:lineRule="exact"/>
        <w:jc w:val="both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3. 신청 프로젝트가 지원금을 수령할 경우, 신청인이 규정된 시간 내에 신청서 및 과제서의 서명, 날인 절차를 완료하고, 제때에 종이로 된 신청 서류 및 과제서를 제출하도록 할 것임을 확약한다. 프로젝트 지원 기간, 신청인에게 프로젝트 수행에 필요한 업무 조건을 제공할 것을 보증한다.</w:t>
      </w:r>
    </w:p>
    <w:p>
      <w:pPr>
        <w:spacing w:line="560" w:lineRule="exact"/>
        <w:jc w:val="both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</w:p>
    <w:p>
      <w:pPr>
        <w:spacing w:line="560" w:lineRule="exact"/>
        <w:jc w:val="both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위탁기관(직인):</w:t>
      </w:r>
    </w:p>
    <w:p>
      <w:pPr>
        <w:spacing w:line="560" w:lineRule="exact"/>
        <w:jc w:val="both"/>
        <w:rPr>
          <w:rFonts w:hint="default" w:ascii="UCGothic-DB" w:hAnsi="UCGothic-DB" w:eastAsia="UCGothic-DB" w:cs="UCGothic-DB"/>
          <w:sz w:val="24"/>
          <w:szCs w:val="24"/>
          <w:lang w:eastAsia="ko-KR"/>
        </w:rPr>
      </w:pPr>
      <w:r>
        <w:rPr>
          <w:rFonts w:hint="default" w:ascii="UCGothic-DB" w:hAnsi="UCGothic-DB" w:eastAsia="UCGothic-DB" w:cs="UCGothic-DB"/>
          <w:sz w:val="24"/>
          <w:szCs w:val="24"/>
          <w:lang w:eastAsia="ko-KR"/>
        </w:rPr>
        <w:t>일자:</w:t>
      </w:r>
    </w:p>
    <w:sectPr>
      <w:pgSz w:w="11906" w:h="16838"/>
      <w:pgMar w:top="1440" w:right="1361" w:bottom="1440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UCGothic-D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MjJlY2JlNmRkZjk1MDllN2FmNTM1MGVkZGIzNjYifQ=="/>
  </w:docVars>
  <w:rsids>
    <w:rsidRoot w:val="00652867"/>
    <w:rsid w:val="00005550"/>
    <w:rsid w:val="00184261"/>
    <w:rsid w:val="001A44DB"/>
    <w:rsid w:val="00280FAC"/>
    <w:rsid w:val="002B4D2F"/>
    <w:rsid w:val="00324CBE"/>
    <w:rsid w:val="003D7EC9"/>
    <w:rsid w:val="003F2A5B"/>
    <w:rsid w:val="00420516"/>
    <w:rsid w:val="0047090F"/>
    <w:rsid w:val="004B6BC2"/>
    <w:rsid w:val="00513D05"/>
    <w:rsid w:val="005702E8"/>
    <w:rsid w:val="00652867"/>
    <w:rsid w:val="00796FF3"/>
    <w:rsid w:val="00810E56"/>
    <w:rsid w:val="008130A6"/>
    <w:rsid w:val="0086587A"/>
    <w:rsid w:val="008B0135"/>
    <w:rsid w:val="00941894"/>
    <w:rsid w:val="009F52EA"/>
    <w:rsid w:val="00A04360"/>
    <w:rsid w:val="00A30414"/>
    <w:rsid w:val="00A61D70"/>
    <w:rsid w:val="00A67B2F"/>
    <w:rsid w:val="00AB5C37"/>
    <w:rsid w:val="00AE0F8D"/>
    <w:rsid w:val="00B57EAC"/>
    <w:rsid w:val="00B67F81"/>
    <w:rsid w:val="00D07B7A"/>
    <w:rsid w:val="00D31FED"/>
    <w:rsid w:val="00D50DC5"/>
    <w:rsid w:val="00D960D4"/>
    <w:rsid w:val="00E67F9A"/>
    <w:rsid w:val="01270F0F"/>
    <w:rsid w:val="03AD4740"/>
    <w:rsid w:val="07BA5D38"/>
    <w:rsid w:val="07E10DD2"/>
    <w:rsid w:val="10A521A3"/>
    <w:rsid w:val="13A50DC6"/>
    <w:rsid w:val="15271FAE"/>
    <w:rsid w:val="16573CCC"/>
    <w:rsid w:val="17CB1413"/>
    <w:rsid w:val="19B069B0"/>
    <w:rsid w:val="1E912368"/>
    <w:rsid w:val="1EC024D4"/>
    <w:rsid w:val="32BC085B"/>
    <w:rsid w:val="36222F65"/>
    <w:rsid w:val="3AC27689"/>
    <w:rsid w:val="42C55988"/>
    <w:rsid w:val="43723760"/>
    <w:rsid w:val="49FA0F55"/>
    <w:rsid w:val="4CEB3C0A"/>
    <w:rsid w:val="506C7C3E"/>
    <w:rsid w:val="54167942"/>
    <w:rsid w:val="58AD5402"/>
    <w:rsid w:val="5A736072"/>
    <w:rsid w:val="61E34BA3"/>
    <w:rsid w:val="6FAA1D22"/>
    <w:rsid w:val="71B354DC"/>
    <w:rsid w:val="726E2F4F"/>
    <w:rsid w:val="739F35DC"/>
    <w:rsid w:val="7936250F"/>
    <w:rsid w:val="7DC960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  <w:style w:type="paragraph" w:customStyle="1" w:styleId="12">
    <w:name w:val="修订1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456</Words>
  <Characters>467</Characters>
  <Lines>7</Lines>
  <Paragraphs>2</Paragraphs>
  <TotalTime>34</TotalTime>
  <ScaleCrop>false</ScaleCrop>
  <LinksUpToDate>false</LinksUpToDate>
  <CharactersWithSpaces>671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2023-06-08T04:49:00Z</dcterms:created>
  <dc:creator>WEI SHEN</dc:creator>
  <cp:lastModifiedBy>Yishu</cp:lastModifiedBy>
  <cp:lastPrinted>2023-05-23T06:45:00Z</cp:lastPrinted>
  <dcterms:modified xsi:type="dcterms:W3CDTF">2023-06-26T07:33:18Z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E58CC5E14D184F23ABEDD53F38D91E3B_13</vt:lpwstr>
  </property>
</Properties>
</file>