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UCGothic-DB" w:hAnsi="UCGothic-DB" w:eastAsia="UCGothic-DB" w:cs="UCGothic-DB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eastAsia="ko-KR"/>
        </w:rPr>
        <w:t>개인소득세 경영소득 납세신고서</w:t>
      </w: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eastAsia="ko-KR"/>
        </w:rPr>
        <w:t>B</w:t>
      </w: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eastAsia="ko-KR"/>
        </w:rPr>
        <w:t>표</w:t>
      </w:r>
    </w:p>
    <w:p>
      <w:pP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>세액 대상 기간: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  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년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월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일부터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년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월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 xml:space="preserve">   </w:t>
      </w:r>
      <w:r>
        <w:rPr>
          <w:rFonts w:hint="eastAsia" w:ascii="UCGothic-DB" w:hAnsi="UCGothic-DB" w:eastAsia="UCGothic-DB" w:cs="UCGothic-DB"/>
          <w:color w:val="000000"/>
          <w:kern w:val="0"/>
          <w:sz w:val="21"/>
          <w:szCs w:val="21"/>
          <w:lang w:eastAsia="ko-KR"/>
        </w:rPr>
        <w:t>일까지</w:t>
      </w:r>
      <w:bookmarkStart w:id="0" w:name="_GoBack"/>
      <w:bookmarkEnd w:id="0"/>
    </w:p>
    <w:p>
      <w:pP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납세인 성명:</w:t>
      </w:r>
    </w:p>
    <w:p>
      <w:pPr>
        <w:rPr>
          <w:rFonts w:hint="eastAsia" w:ascii="UCGothic-DB" w:hAnsi="UCGothic-DB" w:eastAsia="UCGothic-DB" w:cs="UCGothic-DB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납세인식별번호: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 xml:space="preserve">                   화폐단위: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위안화(자오·角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 xml:space="preserve">, 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펀·分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단위까지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 xml:space="preserve"> </w:t>
      </w:r>
      <w:r>
        <w:rPr>
          <w:rFonts w:hint="eastAsia" w:ascii="UCGothic-DB" w:hAnsi="UCGothic-DB" w:eastAsia="UCGothic-DB" w:cs="UCGothic-DB"/>
          <w:kern w:val="0"/>
          <w:sz w:val="21"/>
          <w:szCs w:val="21"/>
          <w:lang w:eastAsia="ko-KR"/>
        </w:rPr>
        <w:t>명시)</w:t>
      </w:r>
    </w:p>
    <w:tbl>
      <w:tblPr>
        <w:tblStyle w:val="4"/>
        <w:tblW w:w="9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081"/>
        <w:gridCol w:w="2482"/>
        <w:gridCol w:w="417"/>
        <w:gridCol w:w="2103"/>
        <w:gridCol w:w="719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18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  <w:t>피투자기관 정보</w:t>
            </w:r>
          </w:p>
        </w:tc>
        <w:tc>
          <w:tcPr>
            <w:tcW w:w="1081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명칭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20" w:type="dxa"/>
            <w:gridSpan w:val="2"/>
            <w:shd w:val="clear" w:color="auto" w:fill="CCFFFF"/>
            <w:vAlign w:val="center"/>
          </w:tcPr>
          <w:p>
            <w:pPr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납세인식별번호</w:t>
            </w:r>
          </w:p>
          <w:p>
            <w:pPr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(사회통합신용코드)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  <w:t>항목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  <w:t>번호</w:t>
            </w:r>
          </w:p>
        </w:tc>
        <w:tc>
          <w:tcPr>
            <w:tcW w:w="2176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kern w:val="0"/>
                <w:sz w:val="21"/>
                <w:szCs w:val="21"/>
                <w:lang w:eastAsia="ko-KR"/>
              </w:rPr>
              <w:t>금액/비율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수입 총액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그중 국채 이자 수입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2.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원가 비용(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3=4+5+6+7+8+9+10)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경영원가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경영비용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3)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관리비용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4)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재무비용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5)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세금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6)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손실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7)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기타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이윤 총액(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11=1-2-3)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납세조정증가액(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12=13+27)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규정 표준 이상의 공제 항목 금액(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13=14+15+16+17+18+19+20+21+22+23+24+25+26)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직원 복지 비용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직원 교육 경비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3)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노동조합 경비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4)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이자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5)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업무 접대비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6)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광고비 및 업무 홍보비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7)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교육 및 공익사업 기부금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8)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주택공적금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9)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사회보험료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10)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감가상각비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무형자산 상각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자산 손실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13)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기타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공제 불허 항목 금액(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27=28+29+30+31+32+33+34+35+36)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개인소득세 세액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과세체납금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3)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벌금,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과태료 및 몰수 재산 손실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4)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공제 규정에 부합하지 않는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기부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5)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찬조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6)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개인 및 가정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7)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생산 경영 수입 취득과 무관한 기타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8)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투자자 임금,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급여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9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기타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공제 불허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5.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납세조정감소액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6.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납세조정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후 소득(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38=11+12-37)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7.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전년도 결손 보충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8.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동업기업 개인 동업자 분배 비율(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%)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9.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공제대상 개인 비용 및 기타 공제(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41=42+43+48+55)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투자자 차감 비용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특별 공제(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43=44+45+46+47)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기본 양로보험료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2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기본 의료보험료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실업보험료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주택공적금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3)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특별 부가 공제(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48=49+50+51+52+53+54)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자녀 교육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2)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평생 교육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중증 질환 의료비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주택대출 이자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5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주택 임대료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6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노인 부양비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4)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법에 의거해 확정된 기타 공제(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55=56+57+58+59)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상업 건강보험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2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과세이연 양로 보험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0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투자금 공제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공제 허용 개인 기부 지출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2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과세소득(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62=38-39-41-60-61)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혹은 [62=（38-39）×40-41-60-61]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3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세율(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%)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4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.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속산공제액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5.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납부할 세액(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65=62×63-64)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6.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감면세액(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&lt;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개인소득세 감면 항목 보고서(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个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人所得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税减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免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税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事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项报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告表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)&gt;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첨부)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7.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기납부세액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1" w:type="dxa"/>
            <w:gridSpan w:val="5"/>
            <w:shd w:val="clear" w:color="auto" w:fill="CCFFFF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1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8.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추납/환급 세액(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68=65-66-67)</w:t>
            </w:r>
          </w:p>
        </w:tc>
        <w:tc>
          <w:tcPr>
            <w:tcW w:w="719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jc w:val="center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996" w:type="dxa"/>
            <w:gridSpan w:val="7"/>
            <w:vAlign w:val="center"/>
          </w:tcPr>
          <w:p>
            <w:pPr>
              <w:widowControl/>
              <w:ind w:firstLine="360"/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본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신고서는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국가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납세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관련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법률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법규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및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관련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규정에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근거해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작성한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것으로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,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진실하고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신뢰할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수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있으며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온전함을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확증한다</w:t>
            </w:r>
            <w:r>
              <w:rPr>
                <w:rFonts w:hint="eastAsia" w:ascii="UCGothic-DB" w:hAnsi="UCGothic-DB" w:eastAsia="UCGothic-DB" w:cs="UCGothic-DB"/>
                <w:kern w:val="0"/>
                <w:sz w:val="21"/>
                <w:szCs w:val="21"/>
                <w:lang w:eastAsia="ko-KR"/>
              </w:rPr>
              <w:t>.</w:t>
            </w:r>
          </w:p>
          <w:p>
            <w:pPr>
              <w:jc w:val="righ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납세인 서명: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       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년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월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998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제출인: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제출인 신분증 번호: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대행기관 날인: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대행기관 사회통합신용코드:</w:t>
            </w:r>
          </w:p>
        </w:tc>
        <w:tc>
          <w:tcPr>
            <w:tcW w:w="4998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접수인: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　</w:t>
            </w:r>
          </w:p>
          <w:p>
            <w:pPr>
              <w:widowControl/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 세무기관(인)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:</w:t>
            </w:r>
          </w:p>
          <w:p>
            <w:pPr>
              <w:jc w:val="left"/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접수일자: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    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년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월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 xml:space="preserve">   </w:t>
            </w:r>
            <w:r>
              <w:rPr>
                <w:rFonts w:hint="eastAsia" w:ascii="UCGothic-DB" w:hAnsi="UCGothic-DB" w:eastAsia="UCGothic-DB" w:cs="UCGothic-DB"/>
                <w:color w:val="000000"/>
                <w:kern w:val="0"/>
                <w:sz w:val="21"/>
                <w:szCs w:val="21"/>
                <w:lang w:eastAsia="ko-KR"/>
              </w:rPr>
              <w:t>일</w:t>
            </w:r>
          </w:p>
        </w:tc>
      </w:tr>
    </w:tbl>
    <w:p>
      <w:pPr>
        <w:spacing w:line="360" w:lineRule="auto"/>
        <w:jc w:val="both"/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</w:rPr>
      </w:pPr>
    </w:p>
    <w:p>
      <w:pPr>
        <w:spacing w:line="360" w:lineRule="auto"/>
        <w:jc w:val="right"/>
        <w:rPr>
          <w:rFonts w:hint="eastAsia" w:ascii="UCGothic-DB" w:hAnsi="UCGothic-DB" w:eastAsia="UCGothic-DB" w:cs="UCGothic-DB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eastAsia="ko-KR"/>
        </w:rPr>
        <w:t>중국</w:t>
      </w: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val="en-US" w:eastAsia="ko-KR"/>
        </w:rPr>
        <w:t xml:space="preserve"> </w:t>
      </w:r>
      <w:r>
        <w:rPr>
          <w:rFonts w:hint="eastAsia" w:ascii="UCGothic-DB" w:hAnsi="UCGothic-DB" w:eastAsia="UCGothic-DB" w:cs="UCGothic-DB"/>
          <w:b/>
          <w:bCs/>
          <w:color w:val="000000"/>
          <w:kern w:val="0"/>
          <w:sz w:val="21"/>
          <w:szCs w:val="21"/>
          <w:lang w:eastAsia="ko-KR"/>
        </w:rPr>
        <w:t>국가세무총국 제작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New Gulim">
    <w:panose1 w:val="02030600000101010101"/>
    <w:charset w:val="81"/>
    <w:family w:val="roman"/>
    <w:pitch w:val="default"/>
    <w:sig w:usb0="B00002AF" w:usb1="7FD77CFB" w:usb2="00000030" w:usb3="00000000" w:csb0="4008009F" w:csb1="DFD7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M5NWZhNWZiMmUzZDU3OGUwZDU1ZTBkN2E2ZWYifQ=="/>
  </w:docVars>
  <w:rsids>
    <w:rsidRoot w:val="23FE0244"/>
    <w:rsid w:val="00061ABF"/>
    <w:rsid w:val="000D2D08"/>
    <w:rsid w:val="00184FFC"/>
    <w:rsid w:val="004142AF"/>
    <w:rsid w:val="0048634B"/>
    <w:rsid w:val="00534BEC"/>
    <w:rsid w:val="009E50DE"/>
    <w:rsid w:val="009E59E2"/>
    <w:rsid w:val="00A25810"/>
    <w:rsid w:val="00A91FA4"/>
    <w:rsid w:val="00C71A20"/>
    <w:rsid w:val="00C92218"/>
    <w:rsid w:val="00E3730D"/>
    <w:rsid w:val="00F056F3"/>
    <w:rsid w:val="00FC284A"/>
    <w:rsid w:val="00FF0B87"/>
    <w:rsid w:val="03897DC8"/>
    <w:rsid w:val="12FC017C"/>
    <w:rsid w:val="223008FD"/>
    <w:rsid w:val="23FE0244"/>
    <w:rsid w:val="29D957D8"/>
    <w:rsid w:val="5E180EF9"/>
    <w:rsid w:val="742819B3"/>
    <w:rsid w:val="7E3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10"/>
    <w:uiPriority w:val="0"/>
    <w:pPr>
      <w:tabs>
        <w:tab w:val="center" w:pos="4513"/>
        <w:tab w:val="right" w:pos="9026"/>
      </w:tabs>
      <w:snapToGrid w:val="0"/>
    </w:p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character" w:customStyle="1" w:styleId="10">
    <w:name w:val="머리글 Char"/>
    <w:basedOn w:val="5"/>
    <w:link w:val="3"/>
    <w:qFormat/>
    <w:uiPriority w:val="0"/>
    <w:rPr>
      <w:kern w:val="2"/>
      <w:sz w:val="21"/>
      <w:szCs w:val="22"/>
      <w:lang w:eastAsia="zh-CN"/>
    </w:rPr>
  </w:style>
  <w:style w:type="character" w:customStyle="1" w:styleId="11">
    <w:name w:val="바닥글 Char"/>
    <w:basedOn w:val="5"/>
    <w:link w:val="2"/>
    <w:qFormat/>
    <w:uiPriority w:val="0"/>
    <w:rPr>
      <w:kern w:val="2"/>
      <w:sz w:val="21"/>
      <w:szCs w:val="22"/>
      <w:lang w:eastAsia="zh-CN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1785</Words>
  <Characters>2505</Characters>
  <Lines>27</Lines>
  <Paragraphs>7</Paragraphs>
  <TotalTime>2</TotalTime>
  <ScaleCrop>false</ScaleCrop>
  <LinksUpToDate>false</LinksUpToDate>
  <CharactersWithSpaces>3305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2022-05-25T07:53:00Z</dcterms:created>
  <dc:creator>陈莉佳</dc:creator>
  <cp:lastModifiedBy>超</cp:lastModifiedBy>
  <dcterms:modified xsi:type="dcterms:W3CDTF">2022-05-30T01:09:37Z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F9AD7030CE78451391A4FE2A578E8972</vt:lpwstr>
  </property>
</Properties>
</file>